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5D6E39" w:rsidRPr="005D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строительства и эксплуатации линейного объекта системы газоснабжения: «Газопровод межпоселковый к д. </w:t>
      </w:r>
      <w:r w:rsidR="007906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Гремячево, с. Пятницкое, д. Малиновка, д. Костино города Тулы Тульской области</w:t>
      </w:r>
      <w:r w:rsidR="005D6E39" w:rsidRPr="005D6E3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часть земельных участков с кадастровыми номерами</w:t>
      </w:r>
      <w:r w:rsidR="007906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6E39" w:rsidRPr="005D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6EF">
        <w:rPr>
          <w:rFonts w:ascii="Times New Roman" w:eastAsia="Times New Roman" w:hAnsi="Times New Roman" w:cs="Times New Roman"/>
          <w:sz w:val="28"/>
          <w:szCs w:val="28"/>
          <w:lang w:eastAsia="ru-RU"/>
        </w:rPr>
        <w:t>71:14:011101:632, 71:14:011101:696, 71:14:011101:881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 w:rsidRPr="00BC4F9A">
        <w:rPr>
          <w:rFonts w:ascii="Times New Roman" w:hAnsi="Times New Roman" w:cs="Times New Roman"/>
          <w:sz w:val="28"/>
          <w:szCs w:val="28"/>
        </w:rPr>
        <w:t>10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E1D6C">
        <w:rPr>
          <w:rFonts w:ascii="Times New Roman" w:hAnsi="Times New Roman" w:cs="Times New Roman"/>
          <w:sz w:val="28"/>
          <w:szCs w:val="28"/>
        </w:rPr>
        <w:t xml:space="preserve"> </w:t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906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6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E1D6C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D6E39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6EF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84F5C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2F7D-EE96-4B23-9B66-6FACA25E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2024-10-23T08:48:00Z</dcterms:created>
  <dcterms:modified xsi:type="dcterms:W3CDTF">2024-10-23T08:48:00Z</dcterms:modified>
</cp:coreProperties>
</file>